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jc w:val="center"/>
        <w:rPr>
          <w:sz w:val="28"/>
          <w:szCs w:val="28"/>
        </w:rPr>
      </w:pPr>
      <w:r>
        <w:rPr>
          <w:rFonts w:ascii="Times New Roman" w:eastAsia="Times New Roman" w:hAnsi="Times New Roman" w:cs="Times New Roman"/>
          <w:b/>
          <w:bCs/>
          <w:sz w:val="28"/>
          <w:szCs w:val="28"/>
        </w:rPr>
        <w:t xml:space="preserve">ПОСТАНОВЛЕНИЕ </w:t>
      </w:r>
    </w:p>
    <w:p>
      <w:pPr>
        <w:spacing w:before="0" w:after="0"/>
        <w:jc w:val="center"/>
        <w:rPr>
          <w:sz w:val="28"/>
          <w:szCs w:val="28"/>
        </w:rPr>
      </w:pPr>
      <w:r>
        <w:rPr>
          <w:rFonts w:ascii="Times New Roman" w:eastAsia="Times New Roman" w:hAnsi="Times New Roman" w:cs="Times New Roman"/>
          <w:sz w:val="28"/>
          <w:szCs w:val="28"/>
        </w:rPr>
        <w:t>о назначении административного наказания</w:t>
      </w:r>
    </w:p>
    <w:p>
      <w:pPr>
        <w:spacing w:before="0" w:after="0"/>
        <w:jc w:val="center"/>
        <w:rPr>
          <w:sz w:val="28"/>
          <w:szCs w:val="28"/>
        </w:rPr>
      </w:pPr>
    </w:p>
    <w:p>
      <w:pPr>
        <w:spacing w:before="0" w:after="0"/>
        <w:jc w:val="both"/>
        <w:rPr>
          <w:sz w:val="28"/>
          <w:szCs w:val="28"/>
        </w:rPr>
      </w:pPr>
      <w:r>
        <w:rPr>
          <w:rStyle w:val="cat-Addressgrp-0rplc-0"/>
          <w:rFonts w:ascii="Times New Roman" w:eastAsia="Times New Roman" w:hAnsi="Times New Roman" w:cs="Times New Roman"/>
          <w:sz w:val="28"/>
          <w:szCs w:val="28"/>
        </w:rPr>
        <w:t>адрес</w:t>
      </w:r>
      <w:r>
        <w:rPr>
          <w:rFonts w:ascii="Times New Roman" w:eastAsia="Times New Roman" w:hAnsi="Times New Roman" w:cs="Times New Roman"/>
          <w:sz w:val="28"/>
          <w:szCs w:val="28"/>
        </w:rPr>
        <w:t xml:space="preserve">                                                                     </w:t>
      </w:r>
      <w:r>
        <w:rPr>
          <w:rStyle w:val="cat-Dategrp-5rplc-1"/>
          <w:rFonts w:ascii="Times New Roman" w:eastAsia="Times New Roman" w:hAnsi="Times New Roman" w:cs="Times New Roman"/>
          <w:sz w:val="28"/>
          <w:szCs w:val="28"/>
        </w:rPr>
        <w:t>дата</w:t>
      </w:r>
      <w:r>
        <w:rPr>
          <w:rFonts w:ascii="Times New Roman" w:eastAsia="Times New Roman" w:hAnsi="Times New Roman" w:cs="Times New Roman"/>
          <w:sz w:val="28"/>
          <w:szCs w:val="28"/>
        </w:rPr>
        <w:t xml:space="preserve">  </w:t>
      </w:r>
    </w:p>
    <w:p>
      <w:pPr>
        <w:spacing w:before="0" w:after="0"/>
        <w:jc w:val="both"/>
        <w:rPr>
          <w:sz w:val="28"/>
          <w:szCs w:val="28"/>
        </w:rPr>
      </w:pPr>
    </w:p>
    <w:p>
      <w:pPr>
        <w:spacing w:before="0" w:after="0"/>
        <w:ind w:firstLine="567"/>
        <w:jc w:val="both"/>
        <w:rPr>
          <w:sz w:val="28"/>
          <w:szCs w:val="28"/>
        </w:rPr>
      </w:pPr>
      <w:r>
        <w:rPr>
          <w:rFonts w:ascii="Times New Roman" w:eastAsia="Times New Roman" w:hAnsi="Times New Roman" w:cs="Times New Roman"/>
          <w:sz w:val="28"/>
          <w:szCs w:val="28"/>
        </w:rPr>
        <w:t>Мировой судья судебного участка № 2 Ханты-Мансийского судебного района</w:t>
      </w:r>
      <w:r>
        <w:rPr>
          <w:rFonts w:ascii="Times New Roman" w:eastAsia="Times New Roman" w:hAnsi="Times New Roman" w:cs="Times New Roman"/>
          <w:sz w:val="28"/>
          <w:szCs w:val="28"/>
        </w:rPr>
        <w:t xml:space="preserve">  </w:t>
      </w:r>
      <w:r>
        <w:rPr>
          <w:rStyle w:val="cat-Addressgrp-1rplc-2"/>
          <w:rFonts w:ascii="Times New Roman" w:eastAsia="Times New Roman" w:hAnsi="Times New Roman" w:cs="Times New Roman"/>
          <w:sz w:val="28"/>
          <w:szCs w:val="28"/>
        </w:rPr>
        <w:t>адрес</w:t>
      </w:r>
      <w:r>
        <w:rPr>
          <w:rFonts w:ascii="Times New Roman" w:eastAsia="Times New Roman" w:hAnsi="Times New Roman" w:cs="Times New Roman"/>
          <w:sz w:val="28"/>
          <w:szCs w:val="28"/>
        </w:rPr>
        <w:t xml:space="preserve"> </w:t>
      </w:r>
      <w:r>
        <w:rPr>
          <w:rStyle w:val="cat-FIOgrp-8rplc-3"/>
          <w:rFonts w:ascii="Times New Roman" w:eastAsia="Times New Roman" w:hAnsi="Times New Roman" w:cs="Times New Roman"/>
          <w:sz w:val="28"/>
          <w:szCs w:val="28"/>
        </w:rPr>
        <w:t>фио</w:t>
      </w:r>
      <w:r>
        <w:rPr>
          <w:rFonts w:ascii="Times New Roman" w:eastAsia="Times New Roman" w:hAnsi="Times New Roman" w:cs="Times New Roman"/>
          <w:sz w:val="28"/>
          <w:szCs w:val="28"/>
        </w:rPr>
        <w:t xml:space="preserve">, исполняя обязанности мирового судьи судебного участка № 5 </w:t>
      </w:r>
      <w:r>
        <w:rPr>
          <w:rStyle w:val="cat-Addressgrp-2rplc-4"/>
          <w:rFonts w:ascii="Times New Roman" w:eastAsia="Times New Roman" w:hAnsi="Times New Roman" w:cs="Times New Roman"/>
          <w:sz w:val="28"/>
          <w:szCs w:val="28"/>
        </w:rPr>
        <w:t>адрес</w:t>
      </w:r>
      <w:r>
        <w:rPr>
          <w:rFonts w:ascii="Times New Roman" w:eastAsia="Times New Roman" w:hAnsi="Times New Roman" w:cs="Times New Roman"/>
          <w:sz w:val="28"/>
          <w:szCs w:val="28"/>
        </w:rPr>
        <w:t xml:space="preserve">, рассмотрев в открытом судебном заседании дело об административном правонарушении №5-776-2805/2026, возбужденное по ч.4 ст.12.15 КоАП РФ в отношении </w:t>
      </w:r>
      <w:r>
        <w:rPr>
          <w:rStyle w:val="cat-UserDefinedgrp-22rplc-5"/>
          <w:rFonts w:ascii="Times New Roman" w:eastAsia="Times New Roman" w:hAnsi="Times New Roman" w:cs="Times New Roman"/>
          <w:b/>
          <w:bCs/>
          <w:sz w:val="28"/>
          <w:szCs w:val="28"/>
        </w:rPr>
        <w:t>...</w:t>
      </w:r>
      <w:r>
        <w:rPr>
          <w:rFonts w:ascii="Times New Roman" w:eastAsia="Times New Roman" w:hAnsi="Times New Roman" w:cs="Times New Roman"/>
          <w:b/>
          <w:bCs/>
          <w:sz w:val="28"/>
          <w:szCs w:val="28"/>
        </w:rPr>
        <w:t xml:space="preserve"> </w:t>
      </w:r>
      <w:r>
        <w:rPr>
          <w:rStyle w:val="cat-UserDefinedgrp-23rplc-9"/>
          <w:rFonts w:ascii="Times New Roman" w:eastAsia="Times New Roman" w:hAnsi="Times New Roman" w:cs="Times New Roman"/>
          <w:b/>
          <w:bCs/>
          <w:sz w:val="28"/>
          <w:szCs w:val="28"/>
        </w:rPr>
        <w:t>...</w:t>
      </w:r>
      <w:r>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 xml:space="preserve"> </w:t>
      </w:r>
      <w:r>
        <w:rPr>
          <w:rStyle w:val="cat-ExternalSystemDefinedgrp-18rplc-10"/>
          <w:rFonts w:ascii="Times New Roman" w:eastAsia="Times New Roman" w:hAnsi="Times New Roman" w:cs="Times New Roman"/>
          <w:sz w:val="28"/>
          <w:szCs w:val="28"/>
        </w:rPr>
        <w:t>...</w:t>
      </w:r>
      <w:r>
        <w:rPr>
          <w:rStyle w:val="cat-PassportDatagrp-13rplc-11"/>
          <w:rFonts w:ascii="Times New Roman" w:eastAsia="Times New Roman" w:hAnsi="Times New Roman" w:cs="Times New Roman"/>
          <w:sz w:val="28"/>
          <w:szCs w:val="28"/>
        </w:rPr>
        <w:t>паспортные данные</w:t>
      </w:r>
      <w:r>
        <w:rPr>
          <w:rFonts w:ascii="Times New Roman" w:eastAsia="Times New Roman" w:hAnsi="Times New Roman" w:cs="Times New Roman"/>
          <w:sz w:val="28"/>
          <w:szCs w:val="28"/>
        </w:rPr>
        <w:t xml:space="preserve"> - </w:t>
      </w:r>
      <w:r>
        <w:rPr>
          <w:rStyle w:val="cat-Addressgrp-3rplc-12"/>
          <w:rFonts w:ascii="Times New Roman" w:eastAsia="Times New Roman" w:hAnsi="Times New Roman" w:cs="Times New Roman"/>
          <w:sz w:val="28"/>
          <w:szCs w:val="28"/>
        </w:rPr>
        <w:t>адрес</w:t>
      </w:r>
      <w:r>
        <w:rPr>
          <w:rFonts w:ascii="Times New Roman" w:eastAsia="Times New Roman" w:hAnsi="Times New Roman" w:cs="Times New Roman"/>
          <w:sz w:val="28"/>
          <w:szCs w:val="28"/>
        </w:rPr>
        <w:t xml:space="preserve">, </w:t>
      </w:r>
      <w:r>
        <w:rPr>
          <w:rStyle w:val="cat-PassportDatagrp-14rplc-13"/>
          <w:rFonts w:ascii="Times New Roman" w:eastAsia="Times New Roman" w:hAnsi="Times New Roman" w:cs="Times New Roman"/>
          <w:sz w:val="28"/>
          <w:szCs w:val="28"/>
        </w:rPr>
        <w:t>паспортные данные</w:t>
      </w:r>
      <w:r>
        <w:rPr>
          <w:rStyle w:val="cat-ExternalSystemDefinedgrp-20rplc-14"/>
          <w:rFonts w:ascii="Times New Roman" w:eastAsia="Times New Roman" w:hAnsi="Times New Roman" w:cs="Times New Roman"/>
          <w:sz w:val="28"/>
          <w:szCs w:val="28"/>
        </w:rPr>
        <w:t>...</w:t>
      </w:r>
      <w:r>
        <w:rPr>
          <w:rStyle w:val="cat-ExternalSystemDefinedgrp-19rplc-15"/>
          <w:rFonts w:ascii="Times New Roman" w:eastAsia="Times New Roman" w:hAnsi="Times New Roman" w:cs="Times New Roman"/>
          <w:sz w:val="28"/>
          <w:szCs w:val="28"/>
        </w:rPr>
        <w:t>...</w:t>
      </w:r>
      <w:r>
        <w:rPr>
          <w:rFonts w:ascii="Times New Roman" w:eastAsia="Times New Roman" w:hAnsi="Times New Roman" w:cs="Times New Roman"/>
          <w:sz w:val="28"/>
          <w:szCs w:val="28"/>
        </w:rPr>
        <w:t>, ранее привлечен к административной ответственности</w:t>
      </w:r>
    </w:p>
    <w:p>
      <w:pPr>
        <w:spacing w:before="0" w:after="0"/>
        <w:ind w:firstLine="567"/>
        <w:jc w:val="center"/>
        <w:rPr>
          <w:sz w:val="28"/>
          <w:szCs w:val="28"/>
        </w:rPr>
      </w:pPr>
      <w:r>
        <w:rPr>
          <w:rFonts w:ascii="Times New Roman" w:eastAsia="Times New Roman" w:hAnsi="Times New Roman" w:cs="Times New Roman"/>
          <w:b/>
          <w:bCs/>
          <w:sz w:val="28"/>
          <w:szCs w:val="28"/>
        </w:rPr>
        <w:t>УСТАНОВИЛ</w:t>
      </w:r>
      <w:r>
        <w:rPr>
          <w:rFonts w:ascii="Times New Roman" w:eastAsia="Times New Roman" w:hAnsi="Times New Roman" w:cs="Times New Roman"/>
          <w:sz w:val="28"/>
          <w:szCs w:val="28"/>
        </w:rPr>
        <w:t>:</w:t>
      </w:r>
    </w:p>
    <w:p>
      <w:pPr>
        <w:spacing w:before="0" w:after="0"/>
        <w:ind w:firstLine="567"/>
        <w:jc w:val="center"/>
        <w:rPr>
          <w:sz w:val="28"/>
          <w:szCs w:val="28"/>
        </w:rPr>
      </w:pPr>
    </w:p>
    <w:p>
      <w:pPr>
        <w:spacing w:before="0" w:after="0"/>
        <w:ind w:firstLine="567"/>
        <w:jc w:val="both"/>
        <w:rPr>
          <w:sz w:val="28"/>
          <w:szCs w:val="28"/>
        </w:rPr>
      </w:pPr>
      <w:r>
        <w:rPr>
          <w:rStyle w:val="cat-UserDefinedgrp-22rplc-16"/>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Style w:val="cat-UserDefinedgrp-29rplc-19"/>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Style w:val="cat-Dategrp-6rplc-20"/>
          <w:rFonts w:ascii="Times New Roman" w:eastAsia="Times New Roman" w:hAnsi="Times New Roman" w:cs="Times New Roman"/>
          <w:sz w:val="28"/>
          <w:szCs w:val="28"/>
        </w:rPr>
        <w:t>дата</w:t>
      </w:r>
      <w:r>
        <w:rPr>
          <w:rFonts w:ascii="Times New Roman" w:eastAsia="Times New Roman" w:hAnsi="Times New Roman" w:cs="Times New Roman"/>
          <w:sz w:val="28"/>
          <w:szCs w:val="28"/>
        </w:rPr>
        <w:t xml:space="preserve"> в </w:t>
      </w:r>
      <w:r>
        <w:rPr>
          <w:rStyle w:val="cat-Timegrp-15rplc-21"/>
          <w:rFonts w:ascii="Times New Roman" w:eastAsia="Times New Roman" w:hAnsi="Times New Roman" w:cs="Times New Roman"/>
          <w:sz w:val="28"/>
          <w:szCs w:val="28"/>
        </w:rPr>
        <w:t>время</w:t>
      </w:r>
      <w:r>
        <w:rPr>
          <w:rFonts w:ascii="Times New Roman" w:eastAsia="Times New Roman" w:hAnsi="Times New Roman" w:cs="Times New Roman"/>
          <w:sz w:val="28"/>
          <w:szCs w:val="28"/>
        </w:rPr>
        <w:t xml:space="preserve"> на </w:t>
      </w:r>
      <w:r>
        <w:rPr>
          <w:rStyle w:val="cat-UserDefinedgrp-25rplc-22"/>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Style w:val="cat-Addressgrp-2rplc-23"/>
          <w:rFonts w:ascii="Times New Roman" w:eastAsia="Times New Roman" w:hAnsi="Times New Roman" w:cs="Times New Roman"/>
          <w:sz w:val="28"/>
          <w:szCs w:val="28"/>
        </w:rPr>
        <w:t>адрес</w:t>
      </w:r>
      <w:r>
        <w:rPr>
          <w:rFonts w:ascii="Times New Roman" w:eastAsia="Times New Roman" w:hAnsi="Times New Roman" w:cs="Times New Roman"/>
          <w:sz w:val="28"/>
          <w:szCs w:val="28"/>
        </w:rPr>
        <w:t xml:space="preserve">, управляя автомобилем </w:t>
      </w:r>
      <w:r>
        <w:rPr>
          <w:rStyle w:val="cat-CarMakeModelgrp-16rplc-24"/>
          <w:rFonts w:ascii="Times New Roman" w:eastAsia="Times New Roman" w:hAnsi="Times New Roman" w:cs="Times New Roman"/>
          <w:sz w:val="28"/>
          <w:szCs w:val="28"/>
        </w:rPr>
        <w:t>марка автомобиля</w:t>
      </w:r>
      <w:r>
        <w:rPr>
          <w:rFonts w:ascii="Times New Roman" w:eastAsia="Times New Roman" w:hAnsi="Times New Roman" w:cs="Times New Roman"/>
          <w:sz w:val="28"/>
          <w:szCs w:val="28"/>
        </w:rPr>
        <w:t xml:space="preserve"> </w:t>
      </w:r>
      <w:r>
        <w:rPr>
          <w:rStyle w:val="cat-CarNumbergrp-17rplc-25"/>
          <w:rFonts w:ascii="Times New Roman" w:eastAsia="Times New Roman" w:hAnsi="Times New Roman" w:cs="Times New Roman"/>
          <w:sz w:val="28"/>
          <w:szCs w:val="28"/>
        </w:rPr>
        <w:t>регистрационный знак ТС</w:t>
      </w:r>
      <w:r>
        <w:rPr>
          <w:rFonts w:ascii="Times New Roman" w:eastAsia="Times New Roman" w:hAnsi="Times New Roman" w:cs="Times New Roman"/>
          <w:sz w:val="28"/>
          <w:szCs w:val="28"/>
        </w:rPr>
        <w:t>, в нарушение 1.3, 9.1.1 ПДД РФ в зоне действия дорожного знака 3.20 «обгон запрещен» совершил обгон впереди движущегося транспортного средства с выездом на сторону проезжей части дороги, предназначенной для встречного движения, при этом пересек сплошную дорожную разметку 1.1.</w:t>
      </w:r>
    </w:p>
    <w:p>
      <w:pPr>
        <w:spacing w:before="0" w:after="0"/>
        <w:ind w:firstLine="567"/>
        <w:jc w:val="both"/>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 судебное заседание </w:t>
      </w:r>
      <w:r>
        <w:rPr>
          <w:rStyle w:val="cat-FIOgrp-10rplc-26"/>
          <w:rFonts w:ascii="Times New Roman" w:eastAsia="Times New Roman" w:hAnsi="Times New Roman" w:cs="Times New Roman"/>
          <w:sz w:val="28"/>
          <w:szCs w:val="28"/>
        </w:rPr>
        <w:t>фио</w:t>
      </w:r>
      <w:r>
        <w:rPr>
          <w:rFonts w:ascii="Times New Roman" w:eastAsia="Times New Roman" w:hAnsi="Times New Roman" w:cs="Times New Roman"/>
          <w:sz w:val="28"/>
          <w:szCs w:val="28"/>
        </w:rPr>
        <w:t>А не явился, о месте и времени рассмотрения дела извещен надлежащим образом, СМС-извещением, телеграммой. Ходатайство об отложении рассмотрения дела не поступило; уважительная причина неявки судом не установлена. Предоставленной ему возможностью реализовать свое право на судебную защиту как лично, так и через своего представителя, будучи извещенной о судебном заседании, не воспользовался.</w:t>
      </w:r>
    </w:p>
    <w:p>
      <w:pPr>
        <w:spacing w:before="0" w:after="0"/>
        <w:ind w:firstLine="567"/>
        <w:jc w:val="both"/>
        <w:rPr>
          <w:sz w:val="28"/>
          <w:szCs w:val="28"/>
        </w:rPr>
      </w:pPr>
      <w:r>
        <w:rPr>
          <w:rFonts w:ascii="Times New Roman" w:eastAsia="Times New Roman" w:hAnsi="Times New Roman" w:cs="Times New Roman"/>
          <w:sz w:val="28"/>
          <w:szCs w:val="28"/>
        </w:rPr>
        <w:t>В соответствии с частью 2 ст.25.1 КоАП РФ дело может быть рассмотрено в отсутствие лица, в отношении которого ведется производство по делу, если имеются данные о надлежащем извещении лица о месте и времени рассмотрении дела и, если от лица не поступило ходатайство об отложении рассмотрения дела либо если такое ходатайство оставлено без удовлетворения.</w:t>
      </w:r>
      <w:r>
        <w:rPr>
          <w:rFonts w:ascii="Times New Roman" w:eastAsia="Times New Roman" w:hAnsi="Times New Roman" w:cs="Times New Roman"/>
          <w:sz w:val="28"/>
          <w:szCs w:val="28"/>
        </w:rPr>
        <w:t xml:space="preserve">  </w:t>
      </w:r>
    </w:p>
    <w:p>
      <w:pPr>
        <w:spacing w:before="0" w:after="0"/>
        <w:jc w:val="both"/>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Изучив материалы дела, мировой судья пришел к следующему.</w:t>
      </w:r>
    </w:p>
    <w:p>
      <w:pPr>
        <w:spacing w:before="0" w:after="0"/>
        <w:ind w:firstLine="567"/>
        <w:jc w:val="both"/>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 соответствии с п.1.3 ПДД РФ, участники дорожного движения обязаны знать и соблюдать относящиеся к ним требования Правил, знаков и разметки. </w:t>
      </w:r>
    </w:p>
    <w:p>
      <w:pPr>
        <w:spacing w:before="0" w:after="0"/>
        <w:ind w:firstLine="540"/>
        <w:jc w:val="both"/>
        <w:rPr>
          <w:sz w:val="28"/>
          <w:szCs w:val="28"/>
        </w:rPr>
      </w:pPr>
      <w:r>
        <w:rPr>
          <w:rFonts w:ascii="Times New Roman" w:eastAsia="Times New Roman" w:hAnsi="Times New Roman" w:cs="Times New Roman"/>
          <w:sz w:val="28"/>
          <w:szCs w:val="28"/>
        </w:rPr>
        <w:t xml:space="preserve">Водитель транспортного средства в соответствии с пунктами 1.3, 10.1 ПДД РФ должен вести транспортное средство с учетом постоянного контроля за движением транспортного средства для выполнения требований ПДД РФ и обязан следить за наличием знаков и руководствоваться ими во время движения. </w:t>
      </w:r>
    </w:p>
    <w:p>
      <w:pPr>
        <w:spacing w:before="0" w:after="0"/>
        <w:ind w:firstLine="540"/>
        <w:jc w:val="both"/>
        <w:rPr>
          <w:sz w:val="28"/>
          <w:szCs w:val="28"/>
        </w:rPr>
      </w:pPr>
      <w:r>
        <w:rPr>
          <w:rFonts w:ascii="Times New Roman" w:eastAsia="Times New Roman" w:hAnsi="Times New Roman" w:cs="Times New Roman"/>
          <w:sz w:val="28"/>
          <w:szCs w:val="28"/>
        </w:rPr>
        <w:t xml:space="preserve">Согласно п.9.1.1 ПДД РФ, </w:t>
      </w:r>
      <w:r>
        <w:rPr>
          <w:rFonts w:ascii="Times New Roman" w:eastAsia="Times New Roman" w:hAnsi="Times New Roman" w:cs="Times New Roman"/>
          <w:sz w:val="28"/>
          <w:szCs w:val="28"/>
        </w:rPr>
        <w:t> </w:t>
      </w:r>
      <w:r>
        <w:rPr>
          <w:rFonts w:ascii="Times New Roman" w:eastAsia="Times New Roman" w:hAnsi="Times New Roman" w:cs="Times New Roman"/>
          <w:sz w:val="28"/>
          <w:szCs w:val="28"/>
        </w:rPr>
        <w:t xml:space="preserve">на любых дорогах с двусторонним движением запрещается движение по полосе, предназначенной для встречного движения, если она отделена трамвайными путями, разделительной полосой, </w:t>
      </w:r>
      <w:hyperlink r:id="rId4" w:anchor="/document/1305770/entry/2011" w:history="1">
        <w:r>
          <w:rPr>
            <w:rFonts w:ascii="Times New Roman" w:eastAsia="Times New Roman" w:hAnsi="Times New Roman" w:cs="Times New Roman"/>
            <w:color w:val="0000EE"/>
            <w:sz w:val="28"/>
            <w:szCs w:val="28"/>
            <w:u w:val="single" w:color="0000EE"/>
          </w:rPr>
          <w:t>разметкой 1.1</w:t>
        </w:r>
      </w:hyperlink>
      <w:r>
        <w:rPr>
          <w:rFonts w:ascii="Times New Roman" w:eastAsia="Times New Roman" w:hAnsi="Times New Roman" w:cs="Times New Roman"/>
          <w:sz w:val="28"/>
          <w:szCs w:val="28"/>
        </w:rPr>
        <w:t xml:space="preserve">, </w:t>
      </w:r>
      <w:hyperlink r:id="rId4" w:anchor="/document/1305770/entry/2013" w:history="1">
        <w:r>
          <w:rPr>
            <w:rFonts w:ascii="Times New Roman" w:eastAsia="Times New Roman" w:hAnsi="Times New Roman" w:cs="Times New Roman"/>
            <w:color w:val="0000EE"/>
            <w:sz w:val="28"/>
            <w:szCs w:val="28"/>
            <w:u w:val="single" w:color="0000EE"/>
          </w:rPr>
          <w:t>1.3</w:t>
        </w:r>
      </w:hyperlink>
      <w:r>
        <w:rPr>
          <w:rFonts w:ascii="Times New Roman" w:eastAsia="Times New Roman" w:hAnsi="Times New Roman" w:cs="Times New Roman"/>
          <w:sz w:val="28"/>
          <w:szCs w:val="28"/>
        </w:rPr>
        <w:t xml:space="preserve"> или </w:t>
      </w:r>
      <w:hyperlink r:id="rId4" w:anchor="/document/1305770/entry/2111" w:history="1">
        <w:r>
          <w:rPr>
            <w:rFonts w:ascii="Times New Roman" w:eastAsia="Times New Roman" w:hAnsi="Times New Roman" w:cs="Times New Roman"/>
            <w:color w:val="0000EE"/>
            <w:sz w:val="28"/>
            <w:szCs w:val="28"/>
            <w:u w:val="single" w:color="0000EE"/>
          </w:rPr>
          <w:t>разметкой 1.11</w:t>
        </w:r>
      </w:hyperlink>
      <w:r>
        <w:rPr>
          <w:rFonts w:ascii="Times New Roman" w:eastAsia="Times New Roman" w:hAnsi="Times New Roman" w:cs="Times New Roman"/>
          <w:sz w:val="28"/>
          <w:szCs w:val="28"/>
        </w:rPr>
        <w:t>, прерывистая линия которой расположена слева.</w:t>
      </w:r>
    </w:p>
    <w:p>
      <w:pPr>
        <w:spacing w:before="0" w:after="0"/>
        <w:ind w:firstLine="540"/>
        <w:jc w:val="both"/>
        <w:rPr>
          <w:sz w:val="28"/>
          <w:szCs w:val="28"/>
        </w:rPr>
      </w:pPr>
      <w:r>
        <w:rPr>
          <w:rFonts w:ascii="Times New Roman" w:eastAsia="Times New Roman" w:hAnsi="Times New Roman" w:cs="Times New Roman"/>
          <w:sz w:val="28"/>
          <w:szCs w:val="28"/>
        </w:rPr>
        <w:t>Знак 3.20 "Обгон запрещен" запрещает обгон всех транспортных средств, кроме тихоходных транспортных средств, гужевых повозок, велосипедов, мопедов и двухколесных мотоциклов без бокового прицепа.</w:t>
      </w:r>
    </w:p>
    <w:p>
      <w:pPr>
        <w:spacing w:before="0" w:after="0"/>
        <w:ind w:firstLine="567"/>
        <w:jc w:val="both"/>
        <w:rPr>
          <w:sz w:val="28"/>
          <w:szCs w:val="28"/>
        </w:rPr>
      </w:pPr>
      <w:r>
        <w:rPr>
          <w:rFonts w:ascii="Times New Roman" w:eastAsia="Times New Roman" w:hAnsi="Times New Roman" w:cs="Times New Roman"/>
          <w:sz w:val="28"/>
          <w:szCs w:val="28"/>
        </w:rPr>
        <w:t>Горизонтальная разметка 1.1 разделяет транспортные потоки противоположных направлений и обозначает границы полос движения в опасных местах на дорогах; обозначает границы проезжей части, на которые въезд запрещен; обозначает границы стояночных мест транспортных средств.</w:t>
      </w:r>
    </w:p>
    <w:p>
      <w:pPr>
        <w:spacing w:before="0" w:after="0"/>
        <w:ind w:firstLine="567"/>
        <w:jc w:val="both"/>
        <w:rPr>
          <w:sz w:val="28"/>
          <w:szCs w:val="28"/>
        </w:rPr>
      </w:pPr>
      <w:r>
        <w:rPr>
          <w:rFonts w:ascii="Times New Roman" w:eastAsia="Times New Roman" w:hAnsi="Times New Roman" w:cs="Times New Roman"/>
          <w:sz w:val="28"/>
          <w:szCs w:val="28"/>
        </w:rPr>
        <w:t xml:space="preserve">В соответствии с ч.4 ст.12.15 КоАП РФ административным правонарушением является выезд в нарушение </w:t>
      </w:r>
      <w:hyperlink r:id="rId5" w:history="1">
        <w:r>
          <w:rPr>
            <w:rFonts w:ascii="Times New Roman" w:eastAsia="Times New Roman" w:hAnsi="Times New Roman" w:cs="Times New Roman"/>
            <w:color w:val="0000EE"/>
            <w:sz w:val="28"/>
            <w:szCs w:val="28"/>
          </w:rPr>
          <w:t>Правил</w:t>
        </w:r>
      </w:hyperlink>
      <w:r>
        <w:rPr>
          <w:rFonts w:ascii="Times New Roman" w:eastAsia="Times New Roman" w:hAnsi="Times New Roman" w:cs="Times New Roman"/>
          <w:sz w:val="28"/>
          <w:szCs w:val="28"/>
        </w:rPr>
        <w:t xml:space="preserve">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w:t>
      </w:r>
      <w:hyperlink r:id="rId6" w:anchor="sub_121503" w:history="1">
        <w:r>
          <w:rPr>
            <w:rFonts w:ascii="Times New Roman" w:eastAsia="Times New Roman" w:hAnsi="Times New Roman" w:cs="Times New Roman"/>
            <w:color w:val="0000EE"/>
            <w:sz w:val="28"/>
            <w:szCs w:val="28"/>
          </w:rPr>
          <w:t>частью 3</w:t>
        </w:r>
      </w:hyperlink>
      <w:r>
        <w:rPr>
          <w:rFonts w:ascii="Times New Roman" w:eastAsia="Times New Roman" w:hAnsi="Times New Roman" w:cs="Times New Roman"/>
          <w:sz w:val="28"/>
          <w:szCs w:val="28"/>
        </w:rPr>
        <w:t xml:space="preserve"> настоящей статьи.</w:t>
      </w:r>
    </w:p>
    <w:p>
      <w:pPr>
        <w:spacing w:before="0" w:after="0"/>
        <w:ind w:firstLine="567"/>
        <w:jc w:val="both"/>
        <w:rPr>
          <w:sz w:val="28"/>
          <w:szCs w:val="28"/>
        </w:rPr>
      </w:pPr>
      <w:r>
        <w:rPr>
          <w:rFonts w:ascii="Times New Roman" w:eastAsia="Times New Roman" w:hAnsi="Times New Roman" w:cs="Times New Roman"/>
          <w:sz w:val="28"/>
          <w:szCs w:val="28"/>
        </w:rPr>
        <w:t>Субъективная сторона правонарушения характеризуется умышленной или неосторожной формой вины.</w:t>
      </w:r>
    </w:p>
    <w:p>
      <w:pPr>
        <w:spacing w:before="0" w:after="0"/>
        <w:ind w:firstLine="567"/>
        <w:jc w:val="both"/>
        <w:rPr>
          <w:sz w:val="28"/>
          <w:szCs w:val="28"/>
        </w:rPr>
      </w:pPr>
      <w:r>
        <w:rPr>
          <w:rFonts w:ascii="Times New Roman" w:eastAsia="Times New Roman" w:hAnsi="Times New Roman" w:cs="Times New Roman"/>
          <w:sz w:val="28"/>
          <w:szCs w:val="28"/>
        </w:rPr>
        <w:t>По части 4 статьи 12.15 КоАП РФ подлежат квалификации действия, которые связаны с нарушением водителями требований Правил дорожного движения, дорожных знаков или разметки, повлекшие выезд на полосу, предназначенную для встречного движения, либо на трамвайные пути встречного направления, за исключением случаев, предусмотренных часть 3 данной статьи. Непосредственно такие требования установлены п.п.9.2, 9.3, 11.4, 15.3, 9.6, 8.6 ПДД РФ. Действия водителя по ч.4 ст.12.15 КоАП РФ можно также квалифицировать при нарушении им требований дорожных знаков или разметки, которые повлекли выезд на сторону проезжей части дороги, предназначенную для встречного движения (3.20 «Обгон запрещен», 3.22 «Обгон грузовым автомобилем запрещен», 5.11 «Дорога с полосой для маршрутных транспортных средств», 5.15.7 «Направление движения по полосам», дорожной разметки 1.1, 1.3, 1.11 (разделяющих транспортные потоки противоположных направлений), а также нарушение водителем требований дорожного знака 4.3 «Круговое движение», повлекшее движение во встречном направлении по дороге, предназначенной для одностороннего движения).</w:t>
      </w:r>
    </w:p>
    <w:p>
      <w:pPr>
        <w:spacing w:before="0" w:after="0"/>
        <w:ind w:firstLine="567"/>
        <w:jc w:val="both"/>
        <w:rPr>
          <w:sz w:val="28"/>
          <w:szCs w:val="28"/>
        </w:rPr>
      </w:pPr>
      <w:r>
        <w:rPr>
          <w:rFonts w:ascii="Times New Roman" w:eastAsia="Times New Roman" w:hAnsi="Times New Roman" w:cs="Times New Roman"/>
          <w:sz w:val="28"/>
          <w:szCs w:val="28"/>
        </w:rPr>
        <w:t xml:space="preserve">Виновность </w:t>
      </w:r>
      <w:r>
        <w:rPr>
          <w:rStyle w:val="cat-FIOgrp-10rplc-27"/>
          <w:rFonts w:ascii="Times New Roman" w:eastAsia="Times New Roman" w:hAnsi="Times New Roman" w:cs="Times New Roman"/>
          <w:sz w:val="28"/>
          <w:szCs w:val="28"/>
        </w:rPr>
        <w:t>фио</w:t>
      </w:r>
      <w:r>
        <w:rPr>
          <w:rFonts w:ascii="Times New Roman" w:eastAsia="Times New Roman" w:hAnsi="Times New Roman" w:cs="Times New Roman"/>
          <w:sz w:val="28"/>
          <w:szCs w:val="28"/>
        </w:rPr>
        <w:t>А в совершении вмененного правонарушения подтверждается совокупностью исследованных судом доказательств.</w:t>
      </w:r>
      <w:r>
        <w:rPr>
          <w:rFonts w:ascii="Times New Roman" w:eastAsia="Times New Roman" w:hAnsi="Times New Roman" w:cs="Times New Roman"/>
          <w:sz w:val="28"/>
          <w:szCs w:val="28"/>
        </w:rPr>
        <w:t xml:space="preserve">  </w:t>
      </w:r>
    </w:p>
    <w:p>
      <w:pPr>
        <w:spacing w:before="0" w:after="0"/>
        <w:ind w:firstLine="567"/>
        <w:jc w:val="both"/>
        <w:rPr>
          <w:sz w:val="28"/>
          <w:szCs w:val="28"/>
        </w:rPr>
      </w:pPr>
      <w:r>
        <w:rPr>
          <w:rFonts w:ascii="Times New Roman" w:eastAsia="Times New Roman" w:hAnsi="Times New Roman" w:cs="Times New Roman"/>
          <w:sz w:val="28"/>
          <w:szCs w:val="28"/>
        </w:rPr>
        <w:t>1)</w:t>
      </w:r>
      <w:r>
        <w:rPr>
          <w:rFonts w:ascii="Times New Roman" w:eastAsia="Times New Roman" w:hAnsi="Times New Roman" w:cs="Times New Roman"/>
          <w:sz w:val="28"/>
          <w:szCs w:val="28"/>
        </w:rPr>
        <w:t>Протоколом</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об административном правонарушении. При его составлении разъяснены права, предусмотренные ст.51 Конституции РФ и ст.25.1 КоАП РФ. Протокол об административном правонарушении составлен в соответствии с требованиями КоАП РФ.</w:t>
      </w:r>
      <w:r>
        <w:rPr>
          <w:rFonts w:ascii="Times New Roman" w:eastAsia="Times New Roman" w:hAnsi="Times New Roman" w:cs="Times New Roman"/>
          <w:sz w:val="28"/>
          <w:szCs w:val="28"/>
        </w:rPr>
        <w:t xml:space="preserve">  </w:t>
      </w:r>
    </w:p>
    <w:p>
      <w:pPr>
        <w:spacing w:before="0" w:after="0"/>
        <w:ind w:firstLine="567"/>
        <w:jc w:val="both"/>
        <w:rPr>
          <w:sz w:val="28"/>
          <w:szCs w:val="28"/>
        </w:rPr>
      </w:pPr>
      <w:r>
        <w:rPr>
          <w:rFonts w:ascii="Times New Roman" w:eastAsia="Times New Roman" w:hAnsi="Times New Roman" w:cs="Times New Roman"/>
          <w:sz w:val="28"/>
          <w:szCs w:val="28"/>
        </w:rPr>
        <w:t>2)Схемой</w:t>
      </w:r>
      <w:r>
        <w:rPr>
          <w:rFonts w:ascii="Times New Roman" w:eastAsia="Times New Roman" w:hAnsi="Times New Roman" w:cs="Times New Roman"/>
          <w:sz w:val="28"/>
          <w:szCs w:val="28"/>
        </w:rPr>
        <w:t xml:space="preserve"> происшествия, данные в которой соответствуют обстоятельствам нарушения, указанным в протоколе об административном правонарушении. Со схемой </w:t>
      </w:r>
      <w:r>
        <w:rPr>
          <w:rStyle w:val="cat-UserDefinedgrp-22rplc-28"/>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Style w:val="cat-UserDefinedgrp-29rplc-31"/>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был ознакомлен. </w:t>
      </w:r>
    </w:p>
    <w:p>
      <w:pPr>
        <w:spacing w:before="0" w:after="0"/>
        <w:ind w:firstLine="567"/>
        <w:jc w:val="both"/>
        <w:rPr>
          <w:sz w:val="28"/>
          <w:szCs w:val="28"/>
        </w:rPr>
      </w:pPr>
      <w:r>
        <w:rPr>
          <w:rFonts w:ascii="Times New Roman" w:eastAsia="Times New Roman" w:hAnsi="Times New Roman" w:cs="Times New Roman"/>
          <w:sz w:val="28"/>
          <w:szCs w:val="28"/>
        </w:rPr>
        <w:t>3)</w:t>
      </w:r>
      <w:r>
        <w:rPr>
          <w:rFonts w:ascii="Times New Roman" w:eastAsia="Times New Roman" w:hAnsi="Times New Roman" w:cs="Times New Roman"/>
          <w:sz w:val="28"/>
          <w:szCs w:val="28"/>
        </w:rPr>
        <w:t>Рапортом</w:t>
      </w:r>
      <w:r>
        <w:rPr>
          <w:rFonts w:ascii="Times New Roman" w:eastAsia="Times New Roman" w:hAnsi="Times New Roman" w:cs="Times New Roman"/>
          <w:sz w:val="28"/>
          <w:szCs w:val="28"/>
        </w:rPr>
        <w:t xml:space="preserve"> сотрудника ГИБДД. </w:t>
      </w:r>
    </w:p>
    <w:p>
      <w:pPr>
        <w:spacing w:before="0" w:after="0"/>
        <w:ind w:firstLine="567"/>
        <w:jc w:val="both"/>
        <w:rPr>
          <w:sz w:val="28"/>
          <w:szCs w:val="28"/>
        </w:rPr>
      </w:pPr>
      <w:r>
        <w:rPr>
          <w:rFonts w:ascii="Times New Roman" w:eastAsia="Times New Roman" w:hAnsi="Times New Roman" w:cs="Times New Roman"/>
          <w:sz w:val="28"/>
          <w:szCs w:val="28"/>
        </w:rPr>
        <w:t>4)</w:t>
      </w:r>
      <w:r>
        <w:rPr>
          <w:rFonts w:ascii="Times New Roman" w:eastAsia="Times New Roman" w:hAnsi="Times New Roman" w:cs="Times New Roman"/>
          <w:sz w:val="28"/>
          <w:szCs w:val="28"/>
        </w:rPr>
        <w:t>Дислокацией</w:t>
      </w:r>
      <w:r>
        <w:rPr>
          <w:rFonts w:ascii="Times New Roman" w:eastAsia="Times New Roman" w:hAnsi="Times New Roman" w:cs="Times New Roman"/>
          <w:sz w:val="28"/>
          <w:szCs w:val="28"/>
        </w:rPr>
        <w:t xml:space="preserve"> дорожных знаков.</w:t>
      </w:r>
    </w:p>
    <w:p>
      <w:pPr>
        <w:spacing w:before="0" w:after="0"/>
        <w:ind w:firstLine="567"/>
        <w:jc w:val="both"/>
        <w:rPr>
          <w:sz w:val="28"/>
          <w:szCs w:val="28"/>
        </w:rPr>
      </w:pPr>
      <w:r>
        <w:rPr>
          <w:rFonts w:ascii="Times New Roman" w:eastAsia="Times New Roman" w:hAnsi="Times New Roman" w:cs="Times New Roman"/>
          <w:sz w:val="28"/>
          <w:szCs w:val="28"/>
        </w:rPr>
        <w:t>5)Объяснением</w:t>
      </w:r>
      <w:r>
        <w:rPr>
          <w:rFonts w:ascii="Times New Roman" w:eastAsia="Times New Roman" w:hAnsi="Times New Roman" w:cs="Times New Roman"/>
          <w:sz w:val="28"/>
          <w:szCs w:val="28"/>
        </w:rPr>
        <w:t xml:space="preserve"> свидетеля</w:t>
      </w:r>
    </w:p>
    <w:p>
      <w:pPr>
        <w:spacing w:before="0" w:after="0"/>
        <w:ind w:firstLine="567"/>
        <w:jc w:val="both"/>
        <w:rPr>
          <w:sz w:val="28"/>
          <w:szCs w:val="28"/>
        </w:rPr>
      </w:pPr>
      <w:r>
        <w:rPr>
          <w:rFonts w:ascii="Times New Roman" w:eastAsia="Times New Roman" w:hAnsi="Times New Roman" w:cs="Times New Roman"/>
          <w:sz w:val="28"/>
          <w:szCs w:val="28"/>
        </w:rPr>
        <w:t>6)реестром</w:t>
      </w:r>
      <w:r>
        <w:rPr>
          <w:rFonts w:ascii="Times New Roman" w:eastAsia="Times New Roman" w:hAnsi="Times New Roman" w:cs="Times New Roman"/>
          <w:sz w:val="28"/>
          <w:szCs w:val="28"/>
        </w:rPr>
        <w:t xml:space="preserve"> правонарушений.</w:t>
      </w:r>
    </w:p>
    <w:p>
      <w:pPr>
        <w:spacing w:before="0" w:after="0"/>
        <w:ind w:firstLine="567"/>
        <w:jc w:val="both"/>
        <w:rPr>
          <w:sz w:val="28"/>
          <w:szCs w:val="28"/>
        </w:rPr>
      </w:pPr>
      <w:r>
        <w:rPr>
          <w:rFonts w:ascii="Times New Roman" w:eastAsia="Times New Roman" w:hAnsi="Times New Roman" w:cs="Times New Roman"/>
          <w:sz w:val="28"/>
          <w:szCs w:val="28"/>
        </w:rPr>
        <w:t>Все исследованные доказательства мировой судья считает относимыми и допустимыми, так как они составлены уполномоченными на то лицами, надлежащим образом оформлены, получены с соблюдением требований КоАП РФ, полностью согласуются между собой, и нашли объективное подтверждение в ходе судебного разбирательства.</w:t>
      </w:r>
    </w:p>
    <w:p>
      <w:pPr>
        <w:spacing w:before="0" w:after="0"/>
        <w:ind w:firstLine="567"/>
        <w:jc w:val="both"/>
        <w:rPr>
          <w:sz w:val="28"/>
          <w:szCs w:val="28"/>
        </w:rPr>
      </w:pPr>
      <w:r>
        <w:rPr>
          <w:rFonts w:ascii="Times New Roman" w:eastAsia="Times New Roman" w:hAnsi="Times New Roman" w:cs="Times New Roman"/>
          <w:sz w:val="28"/>
          <w:szCs w:val="28"/>
        </w:rPr>
        <w:t>Протокол об административном правонарушении и иные материалы дела составлены в соответствии с требованиями КоАП РФ.</w:t>
      </w:r>
      <w:r>
        <w:rPr>
          <w:rFonts w:ascii="Times New Roman" w:eastAsia="Times New Roman" w:hAnsi="Times New Roman" w:cs="Times New Roman"/>
          <w:sz w:val="28"/>
          <w:szCs w:val="28"/>
        </w:rPr>
        <w:t xml:space="preserve">     </w:t>
      </w:r>
    </w:p>
    <w:p>
      <w:pPr>
        <w:spacing w:before="0" w:after="0"/>
        <w:ind w:firstLine="567"/>
        <w:jc w:val="both"/>
        <w:rPr>
          <w:sz w:val="28"/>
          <w:szCs w:val="28"/>
        </w:rPr>
      </w:pPr>
      <w:r>
        <w:rPr>
          <w:rFonts w:ascii="Times New Roman" w:eastAsia="Times New Roman" w:hAnsi="Times New Roman" w:cs="Times New Roman"/>
          <w:sz w:val="28"/>
          <w:szCs w:val="28"/>
        </w:rPr>
        <w:t xml:space="preserve">Нарушений прав при составлении административного материала допущено не было. </w:t>
      </w:r>
    </w:p>
    <w:p>
      <w:pPr>
        <w:spacing w:before="0" w:after="0"/>
        <w:ind w:firstLine="567"/>
        <w:jc w:val="both"/>
        <w:rPr>
          <w:sz w:val="28"/>
          <w:szCs w:val="28"/>
        </w:rPr>
      </w:pPr>
      <w:r>
        <w:rPr>
          <w:rFonts w:ascii="Times New Roman" w:eastAsia="Times New Roman" w:hAnsi="Times New Roman" w:cs="Times New Roman"/>
          <w:sz w:val="28"/>
          <w:szCs w:val="28"/>
        </w:rPr>
        <w:t xml:space="preserve">Таким образом, вина </w:t>
      </w:r>
      <w:r>
        <w:rPr>
          <w:rStyle w:val="cat-UserDefinedgrp-22rplc-32"/>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Style w:val="cat-UserDefinedgrp-26rplc-35"/>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и его действия по факту выезда в нарушение Правил дорожного движения на сторону проезжей части дороги, предназначенную для встречного движения, за исключением случаев, предусмотренных ч.3 ст.12.15 КоАП РФ, нашли свое подтверждение. </w:t>
      </w:r>
      <w:r>
        <w:rPr>
          <w:rFonts w:ascii="Times New Roman" w:eastAsia="Times New Roman" w:hAnsi="Times New Roman" w:cs="Times New Roman"/>
          <w:sz w:val="28"/>
          <w:szCs w:val="28"/>
        </w:rPr>
        <w:br/>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Действия нарушителя мировой судья квалифицирует по ч.4 ст.12.15 КоАП РФ.</w:t>
      </w:r>
    </w:p>
    <w:p>
      <w:pPr>
        <w:spacing w:before="0" w:after="0"/>
        <w:ind w:firstLine="567"/>
        <w:jc w:val="both"/>
        <w:rPr>
          <w:sz w:val="28"/>
          <w:szCs w:val="28"/>
        </w:rPr>
      </w:pPr>
      <w:r>
        <w:rPr>
          <w:rFonts w:ascii="Times New Roman" w:eastAsia="Times New Roman" w:hAnsi="Times New Roman" w:cs="Times New Roman"/>
          <w:sz w:val="28"/>
          <w:szCs w:val="28"/>
        </w:rPr>
        <w:t xml:space="preserve">Смягчающих </w:t>
      </w:r>
      <w:r>
        <w:rPr>
          <w:rFonts w:ascii="Times New Roman" w:eastAsia="Times New Roman" w:hAnsi="Times New Roman" w:cs="Times New Roman"/>
          <w:sz w:val="28"/>
          <w:szCs w:val="28"/>
        </w:rPr>
        <w:t>административную ответственность обстоятельств не установлено.</w:t>
      </w:r>
    </w:p>
    <w:p>
      <w:pPr>
        <w:spacing w:before="0" w:after="0"/>
        <w:ind w:firstLine="540"/>
        <w:jc w:val="both"/>
        <w:rPr>
          <w:sz w:val="28"/>
          <w:szCs w:val="28"/>
        </w:rPr>
      </w:pPr>
      <w:r>
        <w:rPr>
          <w:rFonts w:ascii="Times New Roman" w:eastAsia="Times New Roman" w:hAnsi="Times New Roman" w:cs="Times New Roman"/>
          <w:sz w:val="28"/>
          <w:szCs w:val="28"/>
        </w:rPr>
        <w:t xml:space="preserve">Отягчающим </w:t>
      </w:r>
      <w:r>
        <w:rPr>
          <w:rFonts w:ascii="Times New Roman" w:eastAsia="Times New Roman" w:hAnsi="Times New Roman" w:cs="Times New Roman"/>
          <w:sz w:val="28"/>
          <w:szCs w:val="28"/>
        </w:rPr>
        <w:t xml:space="preserve">административную ответственность обстоятельством мировой судья признает </w:t>
      </w:r>
      <w:r>
        <w:rPr>
          <w:rFonts w:ascii="Times New Roman" w:eastAsia="Times New Roman" w:hAnsi="Times New Roman" w:cs="Times New Roman"/>
          <w:sz w:val="28"/>
          <w:szCs w:val="28"/>
        </w:rPr>
        <w:t xml:space="preserve">повторное совершение однородного административного правонарушения по главе 12 КоАП РФ. Из списка нарушений, представленного отделом ГИБДД, и характеризующего </w:t>
      </w:r>
      <w:r>
        <w:rPr>
          <w:rStyle w:val="cat-UserDefinedgrp-22rplc-36"/>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Style w:val="cat-UserDefinedgrp-26rplc-39"/>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как водителя, следует, что он ранее неоднократно привлечен к административной ответственности по главе 12 КоАП РФ за правонарушения в области дорожного движения.</w:t>
      </w:r>
    </w:p>
    <w:p>
      <w:pPr>
        <w:spacing w:before="0" w:after="0"/>
        <w:ind w:firstLine="567"/>
        <w:jc w:val="both"/>
        <w:rPr>
          <w:sz w:val="28"/>
          <w:szCs w:val="28"/>
        </w:rPr>
      </w:pPr>
      <w:r>
        <w:rPr>
          <w:rFonts w:ascii="Times New Roman" w:eastAsia="Times New Roman" w:hAnsi="Times New Roman" w:cs="Times New Roman"/>
          <w:sz w:val="28"/>
          <w:szCs w:val="28"/>
        </w:rPr>
        <w:t xml:space="preserve">Определяя вид и меру административного наказания, суд учитывает характер правонарушения и его последствия. </w:t>
      </w:r>
      <w:r>
        <w:rPr>
          <w:rStyle w:val="cat-UserDefinedgrp-22rplc-40"/>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Style w:val="cat-UserDefinedgrp-26rplc-42"/>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совершил опасный маневр обгона, выехав навстречу движущемуся по встречной полосе транспортному средству при этом создав угрозу жизни и здоровью других участников дорожного движения. Мировой судья считает необходимым назначить административное наказание в виде лишения права управления транспортными средствами</w:t>
      </w:r>
    </w:p>
    <w:p>
      <w:pPr>
        <w:spacing w:before="0" w:after="0"/>
        <w:ind w:firstLine="567"/>
        <w:jc w:val="both"/>
        <w:rPr>
          <w:sz w:val="28"/>
          <w:szCs w:val="28"/>
        </w:rPr>
      </w:pPr>
      <w:r>
        <w:rPr>
          <w:rFonts w:ascii="Times New Roman" w:eastAsia="Times New Roman" w:hAnsi="Times New Roman" w:cs="Times New Roman"/>
          <w:sz w:val="28"/>
          <w:szCs w:val="28"/>
        </w:rPr>
        <w:t>Руководствуясь ст.ст.29.9, 29.10 КоАП РФ, мировой судья</w:t>
      </w:r>
    </w:p>
    <w:p>
      <w:pPr>
        <w:spacing w:before="0" w:after="0"/>
        <w:jc w:val="both"/>
        <w:rPr>
          <w:sz w:val="28"/>
          <w:szCs w:val="28"/>
        </w:rPr>
      </w:pPr>
    </w:p>
    <w:p>
      <w:pPr>
        <w:spacing w:before="0" w:after="0"/>
        <w:ind w:firstLine="567"/>
        <w:jc w:val="center"/>
        <w:rPr>
          <w:sz w:val="28"/>
          <w:szCs w:val="28"/>
        </w:rPr>
      </w:pPr>
      <w:r>
        <w:rPr>
          <w:rFonts w:ascii="Times New Roman" w:eastAsia="Times New Roman" w:hAnsi="Times New Roman" w:cs="Times New Roman"/>
          <w:b/>
          <w:bCs/>
          <w:sz w:val="28"/>
          <w:szCs w:val="28"/>
        </w:rPr>
        <w:t>ПОСТАНОВИЛ</w:t>
      </w:r>
      <w:r>
        <w:rPr>
          <w:rFonts w:ascii="Times New Roman" w:eastAsia="Times New Roman" w:hAnsi="Times New Roman" w:cs="Times New Roman"/>
          <w:sz w:val="28"/>
          <w:szCs w:val="28"/>
        </w:rPr>
        <w:t>:</w:t>
      </w:r>
    </w:p>
    <w:p>
      <w:pPr>
        <w:spacing w:before="0" w:after="0"/>
        <w:ind w:firstLine="567"/>
        <w:jc w:val="center"/>
        <w:rPr>
          <w:sz w:val="28"/>
          <w:szCs w:val="28"/>
        </w:rPr>
      </w:pPr>
    </w:p>
    <w:p>
      <w:pPr>
        <w:spacing w:before="0" w:after="0"/>
        <w:ind w:firstLine="567"/>
        <w:jc w:val="both"/>
        <w:rPr>
          <w:sz w:val="28"/>
          <w:szCs w:val="28"/>
        </w:rPr>
      </w:pPr>
      <w:r>
        <w:rPr>
          <w:rFonts w:ascii="Times New Roman" w:eastAsia="Times New Roman" w:hAnsi="Times New Roman" w:cs="Times New Roman"/>
          <w:sz w:val="28"/>
          <w:szCs w:val="28"/>
        </w:rPr>
        <w:t xml:space="preserve">Признать </w:t>
      </w:r>
      <w:r>
        <w:rPr>
          <w:rStyle w:val="cat-UserDefinedgrp-22rplc-43"/>
          <w:rFonts w:ascii="Times New Roman" w:eastAsia="Times New Roman" w:hAnsi="Times New Roman" w:cs="Times New Roman"/>
          <w:b/>
          <w:bCs/>
          <w:sz w:val="28"/>
          <w:szCs w:val="28"/>
        </w:rPr>
        <w:t>...</w:t>
      </w:r>
      <w:r>
        <w:rPr>
          <w:rFonts w:ascii="Times New Roman" w:eastAsia="Times New Roman" w:hAnsi="Times New Roman" w:cs="Times New Roman"/>
          <w:b/>
          <w:bCs/>
          <w:sz w:val="28"/>
          <w:szCs w:val="28"/>
        </w:rPr>
        <w:t xml:space="preserve"> </w:t>
      </w:r>
      <w:r>
        <w:rPr>
          <w:rStyle w:val="cat-UserDefinedgrp-28rplc-46"/>
          <w:rFonts w:ascii="Times New Roman" w:eastAsia="Times New Roman" w:hAnsi="Times New Roman" w:cs="Times New Roman"/>
          <w:b/>
          <w:bCs/>
          <w:sz w:val="28"/>
          <w:szCs w:val="28"/>
        </w:rPr>
        <w:t>...</w:t>
      </w:r>
      <w:r>
        <w:rPr>
          <w:rFonts w:ascii="Times New Roman" w:eastAsia="Times New Roman" w:hAnsi="Times New Roman" w:cs="Times New Roman"/>
          <w:sz w:val="28"/>
          <w:szCs w:val="28"/>
        </w:rPr>
        <w:t xml:space="preserve"> виновным в совершении административного правонарушения, ответственность </w:t>
      </w:r>
      <w:r>
        <w:rPr>
          <w:rFonts w:ascii="Times New Roman" w:eastAsia="Times New Roman" w:hAnsi="Times New Roman" w:cs="Times New Roman"/>
          <w:sz w:val="28"/>
          <w:szCs w:val="28"/>
        </w:rPr>
        <w:t>за совершение</w:t>
      </w:r>
      <w:r>
        <w:rPr>
          <w:rFonts w:ascii="Times New Roman" w:eastAsia="Times New Roman" w:hAnsi="Times New Roman" w:cs="Times New Roman"/>
          <w:sz w:val="28"/>
          <w:szCs w:val="28"/>
        </w:rPr>
        <w:t xml:space="preserve"> которого предусмотрена ч.4 ст.12.15 Кодекса РФ об административных правонарушениях, </w:t>
      </w:r>
      <w:r>
        <w:rPr>
          <w:rFonts w:ascii="Times New Roman" w:eastAsia="Times New Roman" w:hAnsi="Times New Roman" w:cs="Times New Roman"/>
          <w:sz w:val="28"/>
          <w:szCs w:val="28"/>
        </w:rPr>
        <w:t xml:space="preserve">и назначить наказание в виде лишения права управления транспортными средствами сроком </w:t>
      </w:r>
      <w:r>
        <w:rPr>
          <w:rFonts w:ascii="Times New Roman" w:eastAsia="Times New Roman" w:hAnsi="Times New Roman" w:cs="Times New Roman"/>
          <w:b/>
          <w:bCs/>
          <w:sz w:val="28"/>
          <w:szCs w:val="28"/>
        </w:rPr>
        <w:t>на 6 месяца</w:t>
      </w:r>
      <w:r>
        <w:rPr>
          <w:rFonts w:ascii="Times New Roman" w:eastAsia="Times New Roman" w:hAnsi="Times New Roman" w:cs="Times New Roman"/>
          <w:sz w:val="28"/>
          <w:szCs w:val="28"/>
        </w:rPr>
        <w:t>.</w:t>
      </w:r>
    </w:p>
    <w:p>
      <w:pPr>
        <w:spacing w:before="0" w:after="0"/>
        <w:ind w:firstLine="567"/>
        <w:jc w:val="both"/>
        <w:rPr>
          <w:sz w:val="28"/>
          <w:szCs w:val="28"/>
        </w:rPr>
      </w:pPr>
      <w:r>
        <w:rPr>
          <w:rFonts w:ascii="Times New Roman" w:eastAsia="Times New Roman" w:hAnsi="Times New Roman" w:cs="Times New Roman"/>
          <w:sz w:val="28"/>
          <w:szCs w:val="28"/>
        </w:rPr>
        <w:t>Настоящее постановление может быть обжаловано в Ханты-Мансийский районный суд путем подачи жалобы мировому судье в течение 10 дней со дня получения копии постановления.</w:t>
      </w:r>
    </w:p>
    <w:p>
      <w:pPr>
        <w:spacing w:before="0" w:after="0"/>
        <w:ind w:firstLine="567"/>
        <w:jc w:val="both"/>
        <w:rPr>
          <w:sz w:val="28"/>
          <w:szCs w:val="28"/>
        </w:rPr>
      </w:pPr>
      <w:r>
        <w:rPr>
          <w:rFonts w:ascii="Times New Roman" w:eastAsia="Times New Roman" w:hAnsi="Times New Roman" w:cs="Times New Roman"/>
          <w:sz w:val="28"/>
          <w:szCs w:val="28"/>
        </w:rPr>
        <w:t>Вступившее в законную силу постановление о назначении административного наказания, в соответствии с требованиями ст.ст.31.3, 32.5 КоАП РФ, направить в соответствующий орган ГИБДД для исполнения.</w:t>
      </w:r>
    </w:p>
    <w:p>
      <w:pPr>
        <w:spacing w:before="0" w:after="0"/>
        <w:ind w:firstLine="567"/>
        <w:jc w:val="both"/>
        <w:rPr>
          <w:sz w:val="28"/>
          <w:szCs w:val="28"/>
        </w:rPr>
      </w:pPr>
      <w:r>
        <w:rPr>
          <w:rFonts w:ascii="Times New Roman" w:eastAsia="Times New Roman" w:hAnsi="Times New Roman" w:cs="Times New Roman"/>
          <w:sz w:val="28"/>
          <w:szCs w:val="28"/>
        </w:rPr>
        <w:t xml:space="preserve">В соответствии с ч.1 ст.32.6 КоАП РФ, исполнение постановления о лишении права управления транспортным средством соответствующего вида осуществляется путем изъятия соответственно </w:t>
      </w:r>
      <w:hyperlink r:id="rId7" w:history="1">
        <w:r>
          <w:rPr>
            <w:rFonts w:ascii="Times New Roman" w:eastAsia="Times New Roman" w:hAnsi="Times New Roman" w:cs="Times New Roman"/>
            <w:color w:val="0000EE"/>
            <w:sz w:val="28"/>
            <w:szCs w:val="28"/>
            <w:u w:val="single" w:color="0000EE"/>
          </w:rPr>
          <w:t>водительского удостоверения</w:t>
        </w:r>
      </w:hyperlink>
      <w:r>
        <w:rPr>
          <w:rFonts w:ascii="Times New Roman" w:eastAsia="Times New Roman" w:hAnsi="Times New Roman" w:cs="Times New Roman"/>
          <w:sz w:val="28"/>
          <w:szCs w:val="28"/>
        </w:rPr>
        <w:t>.</w:t>
      </w:r>
    </w:p>
    <w:p>
      <w:pPr>
        <w:spacing w:before="0" w:after="0"/>
        <w:ind w:firstLine="567"/>
        <w:jc w:val="both"/>
        <w:rPr>
          <w:sz w:val="28"/>
          <w:szCs w:val="28"/>
        </w:rPr>
      </w:pPr>
      <w:r>
        <w:rPr>
          <w:rFonts w:ascii="Times New Roman" w:eastAsia="Times New Roman" w:hAnsi="Times New Roman" w:cs="Times New Roman"/>
          <w:sz w:val="28"/>
          <w:szCs w:val="28"/>
        </w:rPr>
        <w:t>В соответствии с ч.1 ст.32.7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pPr>
        <w:spacing w:before="0" w:after="0"/>
        <w:ind w:firstLine="567"/>
        <w:jc w:val="both"/>
        <w:rPr>
          <w:sz w:val="28"/>
          <w:szCs w:val="28"/>
        </w:rPr>
      </w:pPr>
      <w:r>
        <w:rPr>
          <w:rFonts w:ascii="Times New Roman" w:eastAsia="Times New Roman" w:hAnsi="Times New Roman" w:cs="Times New Roman"/>
          <w:sz w:val="28"/>
          <w:szCs w:val="28"/>
        </w:rPr>
        <w:t xml:space="preserve">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hyperlink r:id="rId8" w:anchor="sub_32601" w:history="1">
        <w:r>
          <w:rPr>
            <w:rFonts w:ascii="Times New Roman" w:eastAsia="Times New Roman" w:hAnsi="Times New Roman" w:cs="Times New Roman"/>
            <w:color w:val="0000EE"/>
            <w:sz w:val="28"/>
            <w:szCs w:val="28"/>
            <w:u w:val="single" w:color="0000EE"/>
          </w:rPr>
          <w:t>частями 1</w:t>
        </w:r>
        <w:r>
          <w:rPr>
            <w:rFonts w:ascii="Times New Roman" w:eastAsia="Times New Roman" w:hAnsi="Times New Roman" w:cs="Times New Roman"/>
            <w:color w:val="0000EE"/>
            <w:sz w:val="28"/>
            <w:szCs w:val="28"/>
            <w:u w:val="single" w:color="0000EE"/>
          </w:rPr>
          <w:t> </w:t>
        </w:r>
        <w:r>
          <w:rPr>
            <w:rFonts w:ascii="Times New Roman" w:eastAsia="Times New Roman" w:hAnsi="Times New Roman" w:cs="Times New Roman"/>
            <w:color w:val="0000EE"/>
            <w:sz w:val="28"/>
            <w:szCs w:val="28"/>
            <w:u w:val="single" w:color="0000EE"/>
          </w:rPr>
          <w:t>-</w:t>
        </w:r>
        <w:r>
          <w:rPr>
            <w:rFonts w:ascii="Times New Roman" w:eastAsia="Times New Roman" w:hAnsi="Times New Roman" w:cs="Times New Roman"/>
            <w:color w:val="0000EE"/>
            <w:sz w:val="28"/>
            <w:szCs w:val="28"/>
            <w:u w:val="single" w:color="0000EE"/>
          </w:rPr>
          <w:t> </w:t>
        </w:r>
        <w:r>
          <w:rPr>
            <w:rFonts w:ascii="Times New Roman" w:eastAsia="Times New Roman" w:hAnsi="Times New Roman" w:cs="Times New Roman"/>
            <w:color w:val="0000EE"/>
            <w:sz w:val="28"/>
            <w:szCs w:val="28"/>
            <w:u w:val="single" w:color="0000EE"/>
          </w:rPr>
          <w:t>3 статьи 32.6</w:t>
        </w:r>
      </w:hyperlink>
      <w:r>
        <w:rPr>
          <w:rFonts w:ascii="Times New Roman" w:eastAsia="Times New Roman" w:hAnsi="Times New Roman" w:cs="Times New Roman"/>
          <w:sz w:val="28"/>
          <w:szCs w:val="28"/>
        </w:rPr>
        <w:t xml:space="preserve"> настоящего КоАП РФ 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орган, исполняющий этот вид административного наказания(в данном случае в ГИБДД УМВД России по ХМАО - </w:t>
      </w:r>
      <w:r>
        <w:rPr>
          <w:rStyle w:val="cat-Addressgrp-3rplc-47"/>
          <w:rFonts w:ascii="Times New Roman" w:eastAsia="Times New Roman" w:hAnsi="Times New Roman" w:cs="Times New Roman"/>
          <w:sz w:val="28"/>
          <w:szCs w:val="28"/>
        </w:rPr>
        <w:t>адрес</w:t>
      </w:r>
      <w:r>
        <w:rPr>
          <w:rFonts w:ascii="Times New Roman" w:eastAsia="Times New Roman" w:hAnsi="Times New Roman" w:cs="Times New Roman"/>
          <w:sz w:val="28"/>
          <w:szCs w:val="28"/>
        </w:rPr>
        <w:t>,</w:t>
      </w:r>
      <w:r>
        <w:rPr>
          <w:rFonts w:ascii="Times New Roman" w:eastAsia="Times New Roman" w:hAnsi="Times New Roman" w:cs="Times New Roman"/>
          <w:i/>
          <w:iCs/>
          <w:sz w:val="28"/>
          <w:szCs w:val="28"/>
        </w:rPr>
        <w:t xml:space="preserve"> </w:t>
      </w:r>
      <w:r>
        <w:rPr>
          <w:rFonts w:ascii="Times New Roman" w:eastAsia="Times New Roman" w:hAnsi="Times New Roman" w:cs="Times New Roman"/>
          <w:sz w:val="28"/>
          <w:szCs w:val="28"/>
        </w:rPr>
        <w:t xml:space="preserve">которое расположено по адресу: </w:t>
      </w:r>
      <w:r>
        <w:rPr>
          <w:rStyle w:val="cat-Addressgrp-4rplc-48"/>
          <w:rFonts w:ascii="Times New Roman" w:eastAsia="Times New Roman" w:hAnsi="Times New Roman" w:cs="Times New Roman"/>
          <w:sz w:val="28"/>
          <w:szCs w:val="28"/>
        </w:rPr>
        <w:t>адрес</w:t>
      </w:r>
      <w:r>
        <w:rPr>
          <w:rFonts w:ascii="Times New Roman" w:eastAsia="Times New Roman" w:hAnsi="Times New Roman" w:cs="Times New Roman"/>
          <w:sz w:val="28"/>
          <w:szCs w:val="28"/>
        </w:rPr>
        <w:t>), а в случае утраты указанных документов заявить об этом в указанный орган в тот же срок.</w:t>
      </w:r>
    </w:p>
    <w:p>
      <w:pPr>
        <w:spacing w:before="0" w:after="0"/>
        <w:ind w:firstLine="567"/>
        <w:jc w:val="both"/>
        <w:rPr>
          <w:sz w:val="28"/>
          <w:szCs w:val="28"/>
        </w:rPr>
      </w:pPr>
      <w:r>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rPr>
        <w:t>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pPr>
        <w:spacing w:before="0" w:after="0"/>
        <w:ind w:firstLine="567"/>
        <w:jc w:val="both"/>
        <w:rPr>
          <w:sz w:val="28"/>
          <w:szCs w:val="28"/>
        </w:rPr>
      </w:pPr>
    </w:p>
    <w:p>
      <w:pPr>
        <w:spacing w:before="0" w:after="0"/>
        <w:ind w:firstLine="567"/>
        <w:jc w:val="both"/>
        <w:rPr>
          <w:sz w:val="28"/>
          <w:szCs w:val="28"/>
        </w:rPr>
      </w:pPr>
    </w:p>
    <w:p>
      <w:pPr>
        <w:spacing w:before="0" w:after="0"/>
        <w:ind w:firstLine="567"/>
        <w:jc w:val="both"/>
        <w:rPr>
          <w:sz w:val="28"/>
          <w:szCs w:val="28"/>
        </w:rPr>
      </w:pPr>
    </w:p>
    <w:p>
      <w:pPr>
        <w:spacing w:before="0" w:after="0"/>
        <w:jc w:val="both"/>
        <w:rPr>
          <w:sz w:val="28"/>
          <w:szCs w:val="28"/>
        </w:rPr>
      </w:pPr>
      <w:r>
        <w:rPr>
          <w:rFonts w:ascii="Times New Roman" w:eastAsia="Times New Roman" w:hAnsi="Times New Roman" w:cs="Times New Roman"/>
          <w:sz w:val="28"/>
          <w:szCs w:val="28"/>
        </w:rPr>
        <w:t xml:space="preserve">Мировой судья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    </w:t>
      </w:r>
      <w:r>
        <w:rPr>
          <w:rStyle w:val="cat-FIOgrp-12rplc-49"/>
          <w:rFonts w:ascii="Times New Roman" w:eastAsia="Times New Roman" w:hAnsi="Times New Roman" w:cs="Times New Roman"/>
          <w:sz w:val="28"/>
          <w:szCs w:val="28"/>
        </w:rPr>
        <w:t>фио</w:t>
      </w:r>
      <w:r>
        <w:rPr>
          <w:rFonts w:ascii="Times New Roman" w:eastAsia="Times New Roman" w:hAnsi="Times New Roman" w:cs="Times New Roman"/>
          <w:sz w:val="28"/>
          <w:szCs w:val="28"/>
        </w:rPr>
        <w:t xml:space="preserve">  </w:t>
      </w:r>
    </w:p>
    <w:p>
      <w:pPr>
        <w:spacing w:before="0" w:after="0"/>
        <w:jc w:val="both"/>
        <w:rPr>
          <w:sz w:val="28"/>
          <w:szCs w:val="28"/>
        </w:rPr>
      </w:pPr>
      <w:r>
        <w:rPr>
          <w:rFonts w:ascii="Times New Roman" w:eastAsia="Times New Roman" w:hAnsi="Times New Roman" w:cs="Times New Roman"/>
          <w:sz w:val="28"/>
          <w:szCs w:val="28"/>
        </w:rPr>
        <w:t>Копия верна:</w:t>
      </w:r>
    </w:p>
    <w:p>
      <w:pPr>
        <w:spacing w:before="0" w:after="0"/>
        <w:rPr>
          <w:sz w:val="28"/>
          <w:szCs w:val="28"/>
        </w:rPr>
      </w:pPr>
      <w:r>
        <w:rPr>
          <w:rFonts w:ascii="Times New Roman" w:eastAsia="Times New Roman" w:hAnsi="Times New Roman" w:cs="Times New Roman"/>
          <w:sz w:val="28"/>
          <w:szCs w:val="28"/>
        </w:rPr>
        <w:t>Мировой судья</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     </w:t>
      </w:r>
      <w:r>
        <w:rPr>
          <w:rStyle w:val="cat-FIOgrp-12rplc-50"/>
          <w:rFonts w:ascii="Times New Roman" w:eastAsia="Times New Roman" w:hAnsi="Times New Roman" w:cs="Times New Roman"/>
          <w:sz w:val="28"/>
          <w:szCs w:val="28"/>
        </w:rPr>
        <w:t>фио</w:t>
      </w:r>
    </w:p>
    <w:p>
      <w:pPr>
        <w:spacing w:before="0" w:after="200" w:line="276" w:lineRule="auto"/>
        <w:rPr>
          <w:sz w:val="22"/>
          <w:szCs w:val="22"/>
        </w:rPr>
      </w:pP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doNotExpandShiftReturn/>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Addressgrp-0rplc-0">
    <w:name w:val="cat-Address grp-0 rplc-0"/>
    <w:basedOn w:val="DefaultParagraphFont"/>
  </w:style>
  <w:style w:type="character" w:customStyle="1" w:styleId="cat-Dategrp-5rplc-1">
    <w:name w:val="cat-Date grp-5 rplc-1"/>
    <w:basedOn w:val="DefaultParagraphFont"/>
  </w:style>
  <w:style w:type="character" w:customStyle="1" w:styleId="cat-Addressgrp-1rplc-2">
    <w:name w:val="cat-Address grp-1 rplc-2"/>
    <w:basedOn w:val="DefaultParagraphFont"/>
  </w:style>
  <w:style w:type="character" w:customStyle="1" w:styleId="cat-FIOgrp-8rplc-3">
    <w:name w:val="cat-FIO grp-8 rplc-3"/>
    <w:basedOn w:val="DefaultParagraphFont"/>
  </w:style>
  <w:style w:type="character" w:customStyle="1" w:styleId="cat-Addressgrp-2rplc-4">
    <w:name w:val="cat-Address grp-2 rplc-4"/>
    <w:basedOn w:val="DefaultParagraphFont"/>
  </w:style>
  <w:style w:type="character" w:customStyle="1" w:styleId="cat-UserDefinedgrp-22rplc-5">
    <w:name w:val="cat-UserDefined grp-22 rplc-5"/>
    <w:basedOn w:val="DefaultParagraphFont"/>
  </w:style>
  <w:style w:type="character" w:customStyle="1" w:styleId="cat-UserDefinedgrp-23rplc-9">
    <w:name w:val="cat-UserDefined grp-23 rplc-9"/>
    <w:basedOn w:val="DefaultParagraphFont"/>
  </w:style>
  <w:style w:type="character" w:customStyle="1" w:styleId="cat-ExternalSystemDefinedgrp-18rplc-10">
    <w:name w:val="cat-ExternalSystemDefined grp-18 rplc-10"/>
    <w:basedOn w:val="DefaultParagraphFont"/>
  </w:style>
  <w:style w:type="character" w:customStyle="1" w:styleId="cat-PassportDatagrp-13rplc-11">
    <w:name w:val="cat-PassportData grp-13 rplc-11"/>
    <w:basedOn w:val="DefaultParagraphFont"/>
  </w:style>
  <w:style w:type="character" w:customStyle="1" w:styleId="cat-Addressgrp-3rplc-12">
    <w:name w:val="cat-Address grp-3 rplc-12"/>
    <w:basedOn w:val="DefaultParagraphFont"/>
  </w:style>
  <w:style w:type="character" w:customStyle="1" w:styleId="cat-PassportDatagrp-14rplc-13">
    <w:name w:val="cat-PassportData grp-14 rplc-13"/>
    <w:basedOn w:val="DefaultParagraphFont"/>
  </w:style>
  <w:style w:type="character" w:customStyle="1" w:styleId="cat-ExternalSystemDefinedgrp-20rplc-14">
    <w:name w:val="cat-ExternalSystemDefined grp-20 rplc-14"/>
    <w:basedOn w:val="DefaultParagraphFont"/>
  </w:style>
  <w:style w:type="character" w:customStyle="1" w:styleId="cat-ExternalSystemDefinedgrp-19rplc-15">
    <w:name w:val="cat-ExternalSystemDefined grp-19 rplc-15"/>
    <w:basedOn w:val="DefaultParagraphFont"/>
  </w:style>
  <w:style w:type="character" w:customStyle="1" w:styleId="cat-UserDefinedgrp-22rplc-16">
    <w:name w:val="cat-UserDefined grp-22 rplc-16"/>
    <w:basedOn w:val="DefaultParagraphFont"/>
  </w:style>
  <w:style w:type="character" w:customStyle="1" w:styleId="cat-UserDefinedgrp-29rplc-19">
    <w:name w:val="cat-UserDefined grp-29 rplc-19"/>
    <w:basedOn w:val="DefaultParagraphFont"/>
  </w:style>
  <w:style w:type="character" w:customStyle="1" w:styleId="cat-Dategrp-6rplc-20">
    <w:name w:val="cat-Date grp-6 rplc-20"/>
    <w:basedOn w:val="DefaultParagraphFont"/>
  </w:style>
  <w:style w:type="character" w:customStyle="1" w:styleId="cat-Timegrp-15rplc-21">
    <w:name w:val="cat-Time grp-15 rplc-21"/>
    <w:basedOn w:val="DefaultParagraphFont"/>
  </w:style>
  <w:style w:type="character" w:customStyle="1" w:styleId="cat-UserDefinedgrp-25rplc-22">
    <w:name w:val="cat-UserDefined grp-25 rplc-22"/>
    <w:basedOn w:val="DefaultParagraphFont"/>
  </w:style>
  <w:style w:type="character" w:customStyle="1" w:styleId="cat-Addressgrp-2rplc-23">
    <w:name w:val="cat-Address grp-2 rplc-23"/>
    <w:basedOn w:val="DefaultParagraphFont"/>
  </w:style>
  <w:style w:type="character" w:customStyle="1" w:styleId="cat-CarMakeModelgrp-16rplc-24">
    <w:name w:val="cat-CarMakeModel grp-16 rplc-24"/>
    <w:basedOn w:val="DefaultParagraphFont"/>
  </w:style>
  <w:style w:type="character" w:customStyle="1" w:styleId="cat-CarNumbergrp-17rplc-25">
    <w:name w:val="cat-CarNumber grp-17 rplc-25"/>
    <w:basedOn w:val="DefaultParagraphFont"/>
  </w:style>
  <w:style w:type="character" w:customStyle="1" w:styleId="cat-FIOgrp-10rplc-26">
    <w:name w:val="cat-FIO grp-10 rplc-26"/>
    <w:basedOn w:val="DefaultParagraphFont"/>
  </w:style>
  <w:style w:type="character" w:customStyle="1" w:styleId="cat-FIOgrp-10rplc-27">
    <w:name w:val="cat-FIO grp-10 rplc-27"/>
    <w:basedOn w:val="DefaultParagraphFont"/>
  </w:style>
  <w:style w:type="character" w:customStyle="1" w:styleId="cat-UserDefinedgrp-22rplc-28">
    <w:name w:val="cat-UserDefined grp-22 rplc-28"/>
    <w:basedOn w:val="DefaultParagraphFont"/>
  </w:style>
  <w:style w:type="character" w:customStyle="1" w:styleId="cat-UserDefinedgrp-29rplc-31">
    <w:name w:val="cat-UserDefined grp-29 rplc-31"/>
    <w:basedOn w:val="DefaultParagraphFont"/>
  </w:style>
  <w:style w:type="character" w:customStyle="1" w:styleId="cat-UserDefinedgrp-22rplc-32">
    <w:name w:val="cat-UserDefined grp-22 rplc-32"/>
    <w:basedOn w:val="DefaultParagraphFont"/>
  </w:style>
  <w:style w:type="character" w:customStyle="1" w:styleId="cat-UserDefinedgrp-26rplc-35">
    <w:name w:val="cat-UserDefined grp-26 rplc-35"/>
    <w:basedOn w:val="DefaultParagraphFont"/>
  </w:style>
  <w:style w:type="character" w:customStyle="1" w:styleId="cat-UserDefinedgrp-22rplc-36">
    <w:name w:val="cat-UserDefined grp-22 rplc-36"/>
    <w:basedOn w:val="DefaultParagraphFont"/>
  </w:style>
  <w:style w:type="character" w:customStyle="1" w:styleId="cat-UserDefinedgrp-26rplc-39">
    <w:name w:val="cat-UserDefined grp-26 rplc-39"/>
    <w:basedOn w:val="DefaultParagraphFont"/>
  </w:style>
  <w:style w:type="character" w:customStyle="1" w:styleId="cat-UserDefinedgrp-22rplc-40">
    <w:name w:val="cat-UserDefined grp-22 rplc-40"/>
    <w:basedOn w:val="DefaultParagraphFont"/>
  </w:style>
  <w:style w:type="character" w:customStyle="1" w:styleId="cat-UserDefinedgrp-26rplc-42">
    <w:name w:val="cat-UserDefined grp-26 rplc-42"/>
    <w:basedOn w:val="DefaultParagraphFont"/>
  </w:style>
  <w:style w:type="character" w:customStyle="1" w:styleId="cat-UserDefinedgrp-22rplc-43">
    <w:name w:val="cat-UserDefined grp-22 rplc-43"/>
    <w:basedOn w:val="DefaultParagraphFont"/>
  </w:style>
  <w:style w:type="character" w:customStyle="1" w:styleId="cat-UserDefinedgrp-28rplc-46">
    <w:name w:val="cat-UserDefined grp-28 rplc-46"/>
    <w:basedOn w:val="DefaultParagraphFont"/>
  </w:style>
  <w:style w:type="character" w:customStyle="1" w:styleId="cat-Addressgrp-3rplc-47">
    <w:name w:val="cat-Address grp-3 rplc-47"/>
    <w:basedOn w:val="DefaultParagraphFont"/>
  </w:style>
  <w:style w:type="character" w:customStyle="1" w:styleId="cat-Addressgrp-4rplc-48">
    <w:name w:val="cat-Address grp-4 rplc-48"/>
    <w:basedOn w:val="DefaultParagraphFont"/>
  </w:style>
  <w:style w:type="character" w:customStyle="1" w:styleId="cat-FIOgrp-12rplc-49">
    <w:name w:val="cat-FIO grp-12 rplc-49"/>
    <w:basedOn w:val="DefaultParagraphFont"/>
  </w:style>
  <w:style w:type="character" w:customStyle="1" w:styleId="cat-FIOgrp-12rplc-50">
    <w:name w:val="cat-FIO grp-12 rplc-50"/>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internet.garant.ru/" TargetMode="External" /><Relationship Id="rId5" Type="http://schemas.openxmlformats.org/officeDocument/2006/relationships/hyperlink" Target="garantF1://1205770.1000" TargetMode="External" /><Relationship Id="rId6" Type="http://schemas.openxmlformats.org/officeDocument/2006/relationships/hyperlink" Target="file:///X:\assist_2\&#1051;&#1077;&#1085;&#1072;\&#1040;&#1076;&#1084;&#1080;&#1085;&#1080;&#1089;&#1090;&#1088;&#1072;&#1090;&#1080;&#1074;&#1082;&#1072;\12.15\18.11%201244%20&#1047;&#1072;&#1088;&#1091;&#1073;&#1080;&#1085;%203.20,%201.1.docx" TargetMode="External" /><Relationship Id="rId7" Type="http://schemas.openxmlformats.org/officeDocument/2006/relationships/hyperlink" Target="garantf1://2440357.6600/" TargetMode="External" /><Relationship Id="rId8" Type="http://schemas.openxmlformats.org/officeDocument/2006/relationships/hyperlink" Target="file:///X:\assist_2\&#1051;&#1080;&#1079;&#1072;\&#1040;&#1076;&#1084;&#1080;&#1085;&#1080;&#1089;&#1090;&#1088;&#1072;&#1090;&#1080;&#1074;&#1082;&#1072;\12.15\judge_3\&#1040;&#1044;&#1052;&#1048;&#1053;&#1048;&#1057;&#1058;&#1056;&#1040;&#1058;&#1048;&#1042;&#1050;&#1040;\20.09.2013\5446%20&#1073;&#1072;&#1083;&#1072;&#1073;&#1072;&#1085;%2012.8%20&#1095;.%201.doc" TargetMode="External" /><Relationship Id="rId9"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